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B6" w:rsidRDefault="00F97AE8" w:rsidP="008D3FA1">
      <w:pPr>
        <w:pStyle w:val="30"/>
        <w:shd w:val="clear" w:color="auto" w:fill="auto"/>
        <w:spacing w:line="240" w:lineRule="auto"/>
        <w:ind w:left="4820"/>
        <w:jc w:val="left"/>
      </w:pPr>
      <w:r>
        <w:t xml:space="preserve">Утверждаю </w:t>
      </w:r>
    </w:p>
    <w:p w:rsidR="00BC081A" w:rsidRDefault="00F97AE8" w:rsidP="008D3FA1">
      <w:pPr>
        <w:pStyle w:val="30"/>
        <w:shd w:val="clear" w:color="auto" w:fill="auto"/>
        <w:spacing w:line="240" w:lineRule="auto"/>
        <w:ind w:left="4820"/>
        <w:jc w:val="left"/>
      </w:pPr>
      <w:r>
        <w:t>Директор МО</w:t>
      </w:r>
      <w:r w:rsidR="00452BB6">
        <w:t>Б</w:t>
      </w:r>
      <w:r>
        <w:t xml:space="preserve">У </w:t>
      </w:r>
      <w:r w:rsidR="00452BB6">
        <w:t xml:space="preserve">СОШ с. </w:t>
      </w:r>
      <w:r w:rsidR="008D3FA1">
        <w:t>Новофедоровское</w:t>
      </w:r>
    </w:p>
    <w:p w:rsidR="009C15D3" w:rsidRDefault="00BC081A" w:rsidP="008D3FA1">
      <w:pPr>
        <w:pStyle w:val="30"/>
        <w:shd w:val="clear" w:color="auto" w:fill="auto"/>
        <w:spacing w:line="240" w:lineRule="auto"/>
        <w:ind w:left="4820"/>
        <w:jc w:val="left"/>
      </w:pPr>
      <w:r>
        <w:t xml:space="preserve"> </w:t>
      </w:r>
      <w:r w:rsidR="008D3FA1">
        <w:t>Р.З.Кантюкова</w:t>
      </w:r>
    </w:p>
    <w:p w:rsidR="00EE479B" w:rsidRPr="00EE479B" w:rsidRDefault="00EE479B" w:rsidP="00EE479B">
      <w:pPr>
        <w:pStyle w:val="10"/>
        <w:keepNext/>
        <w:keepLines/>
        <w:shd w:val="clear" w:color="auto" w:fill="auto"/>
        <w:spacing w:before="0" w:line="240" w:lineRule="auto"/>
        <w:ind w:firstLine="4820"/>
        <w:rPr>
          <w:b w:val="0"/>
        </w:rPr>
      </w:pPr>
      <w:bookmarkStart w:id="0" w:name="bookmark0"/>
      <w:r w:rsidRPr="00EE479B">
        <w:rPr>
          <w:b w:val="0"/>
        </w:rPr>
        <w:t>Приказ № 207 от  «20»  августа  2019 г.</w:t>
      </w:r>
    </w:p>
    <w:p w:rsidR="008D3FA1" w:rsidRDefault="008D3FA1" w:rsidP="008D3FA1">
      <w:pPr>
        <w:pStyle w:val="30"/>
        <w:shd w:val="clear" w:color="auto" w:fill="auto"/>
        <w:tabs>
          <w:tab w:val="left" w:pos="7760"/>
          <w:tab w:val="left" w:pos="9195"/>
        </w:tabs>
        <w:spacing w:line="240" w:lineRule="auto"/>
        <w:ind w:left="4820"/>
        <w:jc w:val="both"/>
      </w:pPr>
    </w:p>
    <w:p w:rsidR="008D3FA1" w:rsidRDefault="008D3FA1" w:rsidP="008D3FA1">
      <w:pPr>
        <w:pStyle w:val="30"/>
        <w:shd w:val="clear" w:color="auto" w:fill="auto"/>
        <w:tabs>
          <w:tab w:val="left" w:pos="7760"/>
          <w:tab w:val="left" w:pos="9195"/>
        </w:tabs>
        <w:spacing w:line="240" w:lineRule="auto"/>
        <w:ind w:left="4820"/>
        <w:jc w:val="both"/>
      </w:pPr>
    </w:p>
    <w:p w:rsidR="008D3FA1" w:rsidRDefault="008D3FA1" w:rsidP="008D3FA1">
      <w:pPr>
        <w:pStyle w:val="30"/>
        <w:shd w:val="clear" w:color="auto" w:fill="auto"/>
        <w:tabs>
          <w:tab w:val="left" w:pos="7760"/>
          <w:tab w:val="left" w:pos="9195"/>
        </w:tabs>
        <w:spacing w:line="240" w:lineRule="auto"/>
        <w:ind w:left="4820"/>
        <w:jc w:val="both"/>
      </w:pPr>
    </w:p>
    <w:p w:rsidR="009C15D3" w:rsidRPr="008D3FA1" w:rsidRDefault="00F97AE8" w:rsidP="008D3FA1">
      <w:pPr>
        <w:pStyle w:val="30"/>
        <w:shd w:val="clear" w:color="auto" w:fill="auto"/>
        <w:tabs>
          <w:tab w:val="left" w:pos="7760"/>
          <w:tab w:val="left" w:pos="9195"/>
        </w:tabs>
        <w:spacing w:line="240" w:lineRule="auto"/>
        <w:ind w:left="4820"/>
        <w:jc w:val="both"/>
        <w:rPr>
          <w:b/>
          <w:sz w:val="28"/>
          <w:szCs w:val="28"/>
        </w:rPr>
      </w:pPr>
      <w:r w:rsidRPr="008D3FA1">
        <w:rPr>
          <w:b/>
          <w:sz w:val="28"/>
          <w:szCs w:val="28"/>
        </w:rPr>
        <w:t>Положение</w:t>
      </w:r>
      <w:bookmarkEnd w:id="0"/>
    </w:p>
    <w:p w:rsidR="009C15D3" w:rsidRDefault="00F97AE8" w:rsidP="008D3FA1">
      <w:pPr>
        <w:pStyle w:val="40"/>
        <w:shd w:val="clear" w:color="auto" w:fill="auto"/>
        <w:spacing w:before="0" w:line="240" w:lineRule="auto"/>
        <w:jc w:val="center"/>
      </w:pPr>
      <w:r>
        <w:t>о центре электронного образования МО</w:t>
      </w:r>
      <w:r w:rsidR="00452BB6">
        <w:t>Б</w:t>
      </w:r>
      <w:r>
        <w:t xml:space="preserve">У </w:t>
      </w:r>
      <w:r w:rsidR="00452BB6">
        <w:t xml:space="preserve">СОШ с. </w:t>
      </w:r>
      <w:r w:rsidR="008D3FA1">
        <w:t>Новофедоровское</w:t>
      </w:r>
    </w:p>
    <w:p w:rsidR="008D3FA1" w:rsidRDefault="008D3FA1" w:rsidP="008D3FA1">
      <w:pPr>
        <w:pStyle w:val="40"/>
        <w:shd w:val="clear" w:color="auto" w:fill="auto"/>
        <w:spacing w:before="0" w:line="240" w:lineRule="auto"/>
        <w:jc w:val="center"/>
      </w:pPr>
    </w:p>
    <w:p w:rsidR="009C15D3" w:rsidRDefault="00F97AE8" w:rsidP="008D3FA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13"/>
        </w:tabs>
        <w:spacing w:before="0" w:after="0" w:line="240" w:lineRule="auto"/>
        <w:ind w:firstLine="740"/>
        <w:jc w:val="both"/>
      </w:pPr>
      <w:bookmarkStart w:id="1" w:name="bookmark1"/>
      <w:r>
        <w:t>Общие положения</w:t>
      </w:r>
      <w:bookmarkEnd w:id="1"/>
    </w:p>
    <w:p w:rsidR="009C15D3" w:rsidRDefault="00F97AE8" w:rsidP="00C552CD">
      <w:pPr>
        <w:pStyle w:val="20"/>
        <w:shd w:val="clear" w:color="auto" w:fill="auto"/>
        <w:ind w:firstLine="740"/>
      </w:pPr>
      <w:r>
        <w:t>Центр электронного образования МО</w:t>
      </w:r>
      <w:r w:rsidR="00452BB6">
        <w:t>Б</w:t>
      </w:r>
      <w:r>
        <w:t xml:space="preserve">У </w:t>
      </w:r>
      <w:r w:rsidR="00452BB6">
        <w:t xml:space="preserve">СОШ с. </w:t>
      </w:r>
      <w:r w:rsidR="008D3FA1">
        <w:t>Новофедоровское</w:t>
      </w:r>
      <w:r>
        <w:t xml:space="preserve"> (далее - Центр) является центром функционирования и развития информационно</w:t>
      </w:r>
      <w:r>
        <w:softHyphen/>
        <w:t>образовательной среды общеобразовательной организации.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В своей деятельности ЦЭО руководствуется: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Конституцией Российской Федерации,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Федеральным законом от 29 декабря 2012 года № 273-ФЗ «Об образовании в Российской Федерации»,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Федеральным законом от 27 июля 2006 года № 149-ФЗ «Об информации, информационных технологиях и о защите информации»,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Федеральным законом от 27 июля 2006 года № 152-ФЗ «О персональных данных»,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другими федеральными законами в сфере образования, постановлением Правительства Российской Федерации от 10 июля 2013 года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нормативными правовыми актами федеральных органов исполнительной власти,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Конституцией Республики 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законом Республики Башкортостан от 1 июля 2013 года № 696-з «Об образовании в Республике Башкортостан», иными законами Республики 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постановлениями Государственного Собрания - Курултая Республики 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lastRenderedPageBreak/>
        <w:t>указами и распоряжениями Президента Республики Башкортостан,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Концепцией системы электронного образования в образовательных организациях Республики Башкортостан на 2013-2017 годы, планом реализации концепции,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Уставом </w:t>
      </w:r>
      <w:r w:rsidR="00452BB6">
        <w:t>школы</w:t>
      </w:r>
      <w:r>
        <w:t xml:space="preserve"> и настоящим Положением.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Настоящее положение может быть изменено и дополнено в соответствии с приказом директора </w:t>
      </w:r>
      <w:r w:rsidR="00452BB6">
        <w:t>школы</w:t>
      </w:r>
      <w:r>
        <w:t>.</w:t>
      </w:r>
    </w:p>
    <w:p w:rsidR="009C15D3" w:rsidRDefault="00F97AE8" w:rsidP="00C552CD">
      <w:pPr>
        <w:pStyle w:val="20"/>
        <w:shd w:val="clear" w:color="auto" w:fill="auto"/>
        <w:spacing w:after="420"/>
        <w:ind w:firstLine="740"/>
      </w:pPr>
      <w:r>
        <w:t xml:space="preserve">Работу центра курирует заместитель директора по </w:t>
      </w:r>
      <w:r w:rsidR="00452BB6">
        <w:t>УВР</w:t>
      </w:r>
      <w:r>
        <w:t>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73"/>
        </w:tabs>
        <w:spacing w:before="0" w:after="0" w:line="480" w:lineRule="exact"/>
        <w:ind w:firstLine="740"/>
        <w:jc w:val="both"/>
      </w:pPr>
      <w:bookmarkStart w:id="2" w:name="bookmark2"/>
      <w:r>
        <w:t>Основные понятия</w:t>
      </w:r>
      <w:bookmarkEnd w:id="2"/>
    </w:p>
    <w:p w:rsidR="009C15D3" w:rsidRDefault="00F97AE8" w:rsidP="00C552CD">
      <w:pPr>
        <w:pStyle w:val="20"/>
        <w:numPr>
          <w:ilvl w:val="1"/>
          <w:numId w:val="1"/>
        </w:numPr>
        <w:shd w:val="clear" w:color="auto" w:fill="auto"/>
        <w:tabs>
          <w:tab w:val="left" w:pos="1173"/>
        </w:tabs>
        <w:ind w:firstLine="740"/>
      </w:pPr>
      <w:r>
        <w:t>Электронное образование - применение в образовательном процессе (обучении, воспитании, управлении) информационно-коммуникационных технологий, электронного обучения и дистанционных образовательных технологий.</w:t>
      </w:r>
    </w:p>
    <w:p w:rsidR="009C15D3" w:rsidRDefault="00F97AE8" w:rsidP="00C552CD">
      <w:pPr>
        <w:pStyle w:val="20"/>
        <w:numPr>
          <w:ilvl w:val="1"/>
          <w:numId w:val="1"/>
        </w:numPr>
        <w:shd w:val="clear" w:color="auto" w:fill="auto"/>
        <w:tabs>
          <w:tab w:val="left" w:pos="1188"/>
        </w:tabs>
        <w:ind w:firstLine="740"/>
      </w:pPr>
      <w:r>
        <w:t>Электронное обучение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 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9C15D3" w:rsidRDefault="00F97AE8" w:rsidP="00C552CD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ind w:firstLine="740"/>
      </w:pPr>
      <w:r>
        <w:t>Дистанционные образовательные технологии - образовательные технологии, реализуемые в основном с применением информационно - телекоммуникационных сетей при опосредованном (на расстоянии) взаимодействии обучающихся и педагогических работников.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71"/>
        </w:tabs>
        <w:spacing w:before="0" w:after="0" w:line="490" w:lineRule="exact"/>
        <w:ind w:firstLine="760"/>
        <w:jc w:val="both"/>
      </w:pPr>
      <w:bookmarkStart w:id="3" w:name="bookmark3"/>
      <w:r>
        <w:t>Цель и задачи Центра</w:t>
      </w:r>
      <w:bookmarkEnd w:id="3"/>
    </w:p>
    <w:p w:rsidR="009C15D3" w:rsidRDefault="00F97AE8" w:rsidP="00C552CD">
      <w:pPr>
        <w:pStyle w:val="20"/>
        <w:numPr>
          <w:ilvl w:val="0"/>
          <w:numId w:val="3"/>
        </w:numPr>
        <w:shd w:val="clear" w:color="auto" w:fill="auto"/>
        <w:tabs>
          <w:tab w:val="left" w:pos="1407"/>
        </w:tabs>
        <w:spacing w:line="490" w:lineRule="exact"/>
        <w:ind w:firstLine="760"/>
      </w:pPr>
      <w:r>
        <w:t xml:space="preserve">Целью Центра является создание и развитие системы электронного образования </w:t>
      </w:r>
      <w:r w:rsidR="00452BB6">
        <w:t>школы</w:t>
      </w:r>
      <w:r>
        <w:t xml:space="preserve"> - обеспечение доступности качественного образования на основе использования ИКТ</w:t>
      </w:r>
    </w:p>
    <w:p w:rsidR="009C15D3" w:rsidRDefault="00F97AE8" w:rsidP="00C552CD">
      <w:pPr>
        <w:pStyle w:val="20"/>
        <w:numPr>
          <w:ilvl w:val="0"/>
          <w:numId w:val="3"/>
        </w:numPr>
        <w:shd w:val="clear" w:color="auto" w:fill="auto"/>
        <w:tabs>
          <w:tab w:val="left" w:pos="1407"/>
        </w:tabs>
        <w:spacing w:line="490" w:lineRule="exact"/>
        <w:ind w:firstLine="760"/>
      </w:pPr>
      <w:r>
        <w:t>Основными задачами Центра являются: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 xml:space="preserve">развитие и поддержка технологической инфраструктуры </w:t>
      </w:r>
      <w:r w:rsidR="00452BB6">
        <w:t>школы</w:t>
      </w:r>
      <w:r>
        <w:t xml:space="preserve"> в сфере </w:t>
      </w:r>
      <w:r>
        <w:lastRenderedPageBreak/>
        <w:t>электронного образования,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>организация применения электронных образовательных ресурсов, в том числе электронных учебников в процессе обучения и воспитания,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>расширение применения дистанционных образовательных технологий (ДОТ),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line="490" w:lineRule="exact"/>
        <w:ind w:left="1460"/>
      </w:pPr>
      <w:r>
        <w:t>внедрение и сопровождение информационных систем сопровождения образовательных процессов, обеспеченных защитой согласно требованиям действующего законодательства,</w:t>
      </w:r>
    </w:p>
    <w:p w:rsidR="009C15D3" w:rsidRDefault="00F97AE8" w:rsidP="00C552CD">
      <w:pPr>
        <w:pStyle w:val="20"/>
        <w:numPr>
          <w:ilvl w:val="0"/>
          <w:numId w:val="4"/>
        </w:numPr>
        <w:shd w:val="clear" w:color="auto" w:fill="auto"/>
        <w:tabs>
          <w:tab w:val="left" w:pos="1407"/>
        </w:tabs>
        <w:spacing w:after="428" w:line="490" w:lineRule="exact"/>
        <w:ind w:left="1460"/>
      </w:pPr>
      <w:r>
        <w:t xml:space="preserve">формирование и развитие компетенций педагогических работников </w:t>
      </w:r>
      <w:r w:rsidR="00452BB6">
        <w:t>школы</w:t>
      </w:r>
      <w:r>
        <w:t xml:space="preserve"> в области информационно-коммуникационных технологий.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71"/>
        </w:tabs>
        <w:spacing w:before="0" w:after="0" w:line="480" w:lineRule="exact"/>
        <w:ind w:firstLine="760"/>
        <w:jc w:val="both"/>
      </w:pPr>
      <w:bookmarkStart w:id="4" w:name="bookmark4"/>
      <w:r>
        <w:t>Организация деятельности Центра</w:t>
      </w:r>
      <w:bookmarkEnd w:id="4"/>
    </w:p>
    <w:p w:rsidR="009C15D3" w:rsidRDefault="00F97AE8" w:rsidP="00C552CD">
      <w:pPr>
        <w:pStyle w:val="20"/>
        <w:numPr>
          <w:ilvl w:val="0"/>
          <w:numId w:val="5"/>
        </w:numPr>
        <w:shd w:val="clear" w:color="auto" w:fill="auto"/>
        <w:tabs>
          <w:tab w:val="left" w:pos="1407"/>
        </w:tabs>
        <w:ind w:firstLine="760"/>
      </w:pPr>
      <w:r>
        <w:t xml:space="preserve">Руководство Центра осуществляет заместитель директора по </w:t>
      </w:r>
      <w:r w:rsidR="00452BB6">
        <w:t>УВР</w:t>
      </w:r>
      <w:r>
        <w:t>, который организует его работу и несет ответственность за его деятельность.</w:t>
      </w:r>
    </w:p>
    <w:p w:rsidR="009C15D3" w:rsidRDefault="00F97AE8" w:rsidP="00C552CD">
      <w:pPr>
        <w:pStyle w:val="20"/>
        <w:numPr>
          <w:ilvl w:val="0"/>
          <w:numId w:val="5"/>
        </w:numPr>
        <w:shd w:val="clear" w:color="auto" w:fill="auto"/>
        <w:tabs>
          <w:tab w:val="left" w:pos="1407"/>
        </w:tabs>
        <w:ind w:firstLine="760"/>
      </w:pPr>
      <w:proofErr w:type="gramStart"/>
      <w:r>
        <w:t xml:space="preserve">Работа Центра осуществляется по годовому плану, утвержденному директором </w:t>
      </w:r>
      <w:r w:rsidR="00452BB6">
        <w:t>школы</w:t>
      </w:r>
      <w:r>
        <w:t>, план формируется в соответствии с муниципальном планом реализации «Концепции системы электронного образования в образовательных организациях Республики Башкортостан на 2013-2017 годы».</w:t>
      </w:r>
      <w:proofErr w:type="gramEnd"/>
    </w:p>
    <w:p w:rsidR="009C15D3" w:rsidRDefault="00C552CD" w:rsidP="00C552CD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ind w:firstLine="709"/>
      </w:pPr>
      <w:r>
        <w:t xml:space="preserve"> </w:t>
      </w:r>
      <w:r w:rsidR="00F97AE8">
        <w:t>Работники Центра организуют выполнение своих функций в соответствии</w:t>
      </w:r>
      <w:r w:rsidR="00452BB6">
        <w:t xml:space="preserve"> </w:t>
      </w:r>
      <w:r w:rsidR="00F97AE8">
        <w:t>с должностными обязанностями. В число работников центра входят: системный администратор, библиотекарь медиатеки, учителя информатики, лаборант.</w:t>
      </w:r>
    </w:p>
    <w:p w:rsidR="009C15D3" w:rsidRDefault="00F97AE8" w:rsidP="00C552C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70"/>
        </w:tabs>
        <w:spacing w:before="0" w:after="0" w:line="480" w:lineRule="exact"/>
        <w:ind w:firstLine="740"/>
        <w:jc w:val="both"/>
      </w:pPr>
      <w:bookmarkStart w:id="5" w:name="bookmark5"/>
      <w:r>
        <w:t>Основные направления деятельности Центра</w:t>
      </w:r>
      <w:bookmarkEnd w:id="5"/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43"/>
        </w:tabs>
        <w:ind w:firstLine="740"/>
      </w:pPr>
      <w:r>
        <w:t>В рамках реализации задачи «Развитие и поддержка технологической инфраструктуры гимназии в сфере электронного образования»: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организация Интранет-пространства </w:t>
      </w:r>
      <w:r w:rsidR="00452BB6">
        <w:t>школы</w:t>
      </w:r>
      <w:r>
        <w:t xml:space="preserve"> путем создания и поддержки сервера </w:t>
      </w:r>
      <w:r w:rsidR="00452BB6">
        <w:t>школы</w:t>
      </w:r>
      <w:r>
        <w:t>, на котором размещены обучающие материалы для организации электронного обучения или путем размещения электронных ресурсов на ноутбуках учителей,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обеспечение доступа каждого рабочего места ученика, в том числе личных ноутбуков, нетбуков и мобильных устройств, и ноутбуков учителей к </w:t>
      </w:r>
      <w:proofErr w:type="gramStart"/>
      <w:r>
        <w:t>электронному</w:t>
      </w:r>
      <w:proofErr w:type="gramEnd"/>
      <w:r>
        <w:t xml:space="preserve"> </w:t>
      </w:r>
      <w:r>
        <w:lastRenderedPageBreak/>
        <w:t>контенту, размещенному в Интернет или Интранет, путем организации школьных сетей (проводных и беспроводных),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проведение работ по защите информации согласно действующему законодательству,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изучение и освоение </w:t>
      </w:r>
      <w:proofErr w:type="gramStart"/>
      <w:r>
        <w:t>современных</w:t>
      </w:r>
      <w:proofErr w:type="gramEnd"/>
      <w:r>
        <w:t xml:space="preserve"> ИКТ,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обслуживание технических средств, находящихся на балансе </w:t>
      </w:r>
      <w:r w:rsidR="00C552CD">
        <w:t>школы</w:t>
      </w:r>
      <w:r>
        <w:t xml:space="preserve">, участие в реализации программы развития </w:t>
      </w:r>
      <w:r w:rsidR="00C552CD">
        <w:t>школы</w:t>
      </w:r>
      <w:r>
        <w:t xml:space="preserve"> в части осуществления консультационной деятельности по оснащению </w:t>
      </w:r>
      <w:r w:rsidR="00C552CD">
        <w:t>школы</w:t>
      </w:r>
      <w:r>
        <w:t xml:space="preserve"> средствами информатизации и сетевыми ресурсами,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проведение работ, связанных с обеспечением информационной безопасности Единой информационной системы </w:t>
      </w:r>
      <w:r w:rsidR="00C552CD">
        <w:t>школы</w:t>
      </w:r>
      <w:r>
        <w:t>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периодическое проведение сравнительного анализа программных продуктов, баз данных и других информационных ресурсов, технических средств вычислительной техники и телекоммуникаций и использование его результатов в планировании повседневной деятельности Центра,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формирование библиотеки авторских презентаций, созданных учителями </w:t>
      </w:r>
      <w:r w:rsidR="00C552CD">
        <w:t>школы,</w:t>
      </w:r>
      <w:r>
        <w:t xml:space="preserve"> обмен опытом и созданными учебными материалами с другими школами через сайт </w:t>
      </w:r>
      <w:r w:rsidR="00C552CD">
        <w:t>школы</w:t>
      </w:r>
      <w:r>
        <w:t>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организация учета технических средств.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43"/>
        </w:tabs>
        <w:ind w:firstLine="740"/>
      </w:pPr>
      <w:r>
        <w:t xml:space="preserve">В рамках реализации задачи </w:t>
      </w:r>
      <w:r>
        <w:rPr>
          <w:rStyle w:val="21"/>
        </w:rPr>
        <w:t>«Организация применения электронных образовательных ресурсов, в том числе электронных учебников в процессе обучения и воспитания»: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создание банков учебных информационных материалов, электронных образовательных ресурсов,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изучение и обучение новым информационно-коммуникационным технологиям (далее ИКТ) учителей в преподавании предметов и обучающихся в образовательном процессе,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организация экспериментальной деятельности в сфере электронного образования в части апробации электронных пособий и учебников.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координация работы административных и педагогических работников в части применения электронных образовательных ресурсов.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83"/>
        </w:tabs>
        <w:ind w:firstLine="740"/>
      </w:pPr>
      <w:r>
        <w:lastRenderedPageBreak/>
        <w:t>В рамках реализации задачи: «Расширение применения дистанционных образовательных технологий (ДОТ)»,</w:t>
      </w:r>
    </w:p>
    <w:p w:rsidR="009C15D3" w:rsidRDefault="00F97AE8" w:rsidP="00C552CD">
      <w:pPr>
        <w:pStyle w:val="20"/>
        <w:shd w:val="clear" w:color="auto" w:fill="auto"/>
        <w:ind w:left="740" w:right="880" w:firstLine="0"/>
      </w:pPr>
      <w:r>
        <w:t>организация мероприятий с одаренными детьми с применением ДОТ, организация вебинаров, участие в вебинарах, организация сетевого взаимодействия с применением ДОТ.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92"/>
        </w:tabs>
        <w:ind w:firstLine="740"/>
      </w:pPr>
      <w:r>
        <w:t>В рамках реализации задачи: «</w:t>
      </w:r>
      <w:r>
        <w:rPr>
          <w:rStyle w:val="21"/>
        </w:rPr>
        <w:t>Внедрение информационных систем сопровождения образовательных процессов, обеспеченных защитой согласно требованиям действующего законодательства</w:t>
      </w:r>
      <w:r>
        <w:t>»: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внедрение систем электронных журналов и дневников, обеспечение применения систем учета успеваемости 100% учителей,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сопровождение сайта </w:t>
      </w:r>
      <w:r w:rsidR="00C552CD">
        <w:t>школы</w:t>
      </w:r>
      <w:r>
        <w:t xml:space="preserve">, сетевых проектов, электронных СМИ </w:t>
      </w:r>
      <w:r w:rsidR="00C552CD">
        <w:t>школы</w:t>
      </w:r>
      <w:r>
        <w:t>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заполнение разделов </w:t>
      </w:r>
      <w:r w:rsidR="00C552CD">
        <w:t>школы</w:t>
      </w:r>
      <w:r>
        <w:t xml:space="preserve"> на образовательных порталах </w:t>
      </w:r>
      <w:proofErr w:type="spellStart"/>
      <w:r>
        <w:rPr>
          <w:lang w:val="en-US" w:eastAsia="en-US" w:bidi="en-US"/>
        </w:rPr>
        <w:t>oprb</w:t>
      </w:r>
      <w:proofErr w:type="spellEnd"/>
      <w:r w:rsidRPr="00452BB6">
        <w:rPr>
          <w:lang w:eastAsia="en-US" w:bidi="en-US"/>
        </w:rPr>
        <w:t>.</w:t>
      </w:r>
      <w:proofErr w:type="spellStart"/>
      <w:r>
        <w:rPr>
          <w:lang w:val="en-US" w:eastAsia="en-US" w:bidi="en-US"/>
        </w:rPr>
        <w:t>ru</w:t>
      </w:r>
      <w:proofErr w:type="spellEnd"/>
      <w:r w:rsidRPr="00452BB6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edu</w:t>
      </w:r>
      <w:proofErr w:type="spellEnd"/>
      <w:r w:rsidRPr="00452BB6">
        <w:rPr>
          <w:lang w:eastAsia="en-US" w:bidi="en-US"/>
        </w:rPr>
        <w:t>02.</w:t>
      </w:r>
      <w:proofErr w:type="spellStart"/>
      <w:r>
        <w:rPr>
          <w:lang w:val="en-US" w:eastAsia="en-US" w:bidi="en-US"/>
        </w:rPr>
        <w:t>ru</w:t>
      </w:r>
      <w:proofErr w:type="spellEnd"/>
      <w:r w:rsidRPr="00452BB6">
        <w:rPr>
          <w:lang w:eastAsia="en-US" w:bidi="en-US"/>
        </w:rPr>
        <w:t>,</w:t>
      </w:r>
    </w:p>
    <w:p w:rsidR="009C15D3" w:rsidRDefault="00F97AE8" w:rsidP="00C552CD">
      <w:pPr>
        <w:pStyle w:val="20"/>
        <w:shd w:val="clear" w:color="auto" w:fill="auto"/>
        <w:tabs>
          <w:tab w:val="left" w:pos="2552"/>
        </w:tabs>
        <w:ind w:firstLine="740"/>
      </w:pPr>
      <w:proofErr w:type="gramStart"/>
      <w:r>
        <w:t>организация</w:t>
      </w:r>
      <w:r>
        <w:tab/>
        <w:t>сетевого взаимодействия с родителями (законными</w:t>
      </w:r>
      <w:proofErr w:type="gramEnd"/>
    </w:p>
    <w:p w:rsidR="009C15D3" w:rsidRDefault="00F97AE8" w:rsidP="00C552CD">
      <w:pPr>
        <w:pStyle w:val="20"/>
        <w:shd w:val="clear" w:color="auto" w:fill="auto"/>
        <w:ind w:firstLine="0"/>
      </w:pPr>
      <w:r>
        <w:t xml:space="preserve">представителями) </w:t>
      </w:r>
      <w:proofErr w:type="gramStart"/>
      <w:r>
        <w:t>обучающихся</w:t>
      </w:r>
      <w:proofErr w:type="gramEnd"/>
      <w:r>
        <w:t>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оказание помощи обучающимся, их родителям (законным представителям) в оперативном предоставлении информации в образовательном процессе, организация защиты персональных данных,</w:t>
      </w:r>
    </w:p>
    <w:p w:rsidR="009C15D3" w:rsidRDefault="00F97AE8" w:rsidP="008F2AE3">
      <w:pPr>
        <w:pStyle w:val="20"/>
        <w:shd w:val="clear" w:color="auto" w:fill="auto"/>
        <w:tabs>
          <w:tab w:val="left" w:pos="2552"/>
          <w:tab w:val="left" w:pos="6198"/>
        </w:tabs>
        <w:ind w:firstLine="740"/>
      </w:pPr>
      <w:r>
        <w:t>расширение</w:t>
      </w:r>
      <w:r>
        <w:tab/>
        <w:t>сферы электронного</w:t>
      </w:r>
      <w:r w:rsidR="008F2AE3">
        <w:t xml:space="preserve"> </w:t>
      </w:r>
      <w:r>
        <w:t>документооборота между</w:t>
      </w:r>
      <w:r w:rsidR="008F2AE3">
        <w:t xml:space="preserve"> </w:t>
      </w:r>
      <w:r>
        <w:t>образовательными учреждениями.</w:t>
      </w:r>
    </w:p>
    <w:p w:rsidR="009C15D3" w:rsidRDefault="00F97AE8" w:rsidP="00C552CD">
      <w:pPr>
        <w:pStyle w:val="20"/>
        <w:numPr>
          <w:ilvl w:val="0"/>
          <w:numId w:val="6"/>
        </w:numPr>
        <w:shd w:val="clear" w:color="auto" w:fill="auto"/>
        <w:tabs>
          <w:tab w:val="left" w:pos="1239"/>
        </w:tabs>
        <w:ind w:firstLine="740"/>
      </w:pPr>
      <w:r>
        <w:t>В рамках реализации задачи: «</w:t>
      </w:r>
      <w:r>
        <w:rPr>
          <w:rStyle w:val="21"/>
        </w:rPr>
        <w:t xml:space="preserve">Формирование и развитие компетенций педагогических работников </w:t>
      </w:r>
      <w:r w:rsidR="00C552CD">
        <w:rPr>
          <w:rStyle w:val="21"/>
        </w:rPr>
        <w:t>школы</w:t>
      </w:r>
      <w:r>
        <w:rPr>
          <w:rStyle w:val="21"/>
        </w:rPr>
        <w:t xml:space="preserve"> в области информационно</w:t>
      </w:r>
      <w:r>
        <w:rPr>
          <w:rStyle w:val="21"/>
        </w:rPr>
        <w:softHyphen/>
        <w:t>коммуникационных технологий</w:t>
      </w:r>
      <w:r>
        <w:t>».</w:t>
      </w:r>
    </w:p>
    <w:p w:rsidR="009C15D3" w:rsidRDefault="00F97AE8" w:rsidP="00C552CD">
      <w:pPr>
        <w:pStyle w:val="20"/>
        <w:shd w:val="clear" w:color="auto" w:fill="auto"/>
        <w:ind w:firstLine="740"/>
      </w:pPr>
      <w:proofErr w:type="gramStart"/>
      <w:r>
        <w:t>р</w:t>
      </w:r>
      <w:proofErr w:type="gramEnd"/>
      <w:r>
        <w:t xml:space="preserve">егулярная работа по повышению квалификации сотрудников, участие в процессе обучения и повышения квалификации педагогических работников и обслуживающего персонала </w:t>
      </w:r>
      <w:r w:rsidR="00C552CD">
        <w:t>школы</w:t>
      </w:r>
      <w:r>
        <w:t xml:space="preserve"> в сфере ИКТ, оказание консультационных услуг,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координация работ педагогических работников и обслуживающего персонала </w:t>
      </w:r>
      <w:r w:rsidR="00C552CD">
        <w:t>школы</w:t>
      </w:r>
      <w:r>
        <w:t xml:space="preserve"> в сфере информатизации,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техническое и методическое обеспечение процесса обучения учителей и обучающихся </w:t>
      </w:r>
      <w:r w:rsidR="00C552CD">
        <w:t>школы</w:t>
      </w:r>
      <w:r>
        <w:t xml:space="preserve"> с использованием современных ИКТ,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>поддержка перспективных программ обучения в области Интернет</w:t>
      </w:r>
      <w:r>
        <w:softHyphen/>
      </w:r>
      <w:r>
        <w:lastRenderedPageBreak/>
        <w:t>технологий,</w:t>
      </w:r>
    </w:p>
    <w:p w:rsidR="009C15D3" w:rsidRDefault="00F97AE8" w:rsidP="00C552CD">
      <w:pPr>
        <w:pStyle w:val="20"/>
        <w:shd w:val="clear" w:color="auto" w:fill="auto"/>
        <w:ind w:firstLine="740"/>
      </w:pPr>
      <w:r>
        <w:t xml:space="preserve">организация мероприятий </w:t>
      </w:r>
      <w:r w:rsidR="00C552CD">
        <w:t>школы</w:t>
      </w:r>
      <w:r>
        <w:t xml:space="preserve"> в сфере электронного образования, участие в муниципальных республиканских и федеральных образовательных проектах в сфере информатизации образования.</w:t>
      </w:r>
    </w:p>
    <w:sectPr w:rsidR="009C15D3" w:rsidSect="00890D18">
      <w:pgSz w:w="11900" w:h="16840"/>
      <w:pgMar w:top="601" w:right="537" w:bottom="1027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CF1" w:rsidRDefault="007B3CF1">
      <w:r>
        <w:separator/>
      </w:r>
    </w:p>
  </w:endnote>
  <w:endnote w:type="continuationSeparator" w:id="0">
    <w:p w:rsidR="007B3CF1" w:rsidRDefault="007B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CF1" w:rsidRDefault="007B3CF1"/>
  </w:footnote>
  <w:footnote w:type="continuationSeparator" w:id="0">
    <w:p w:rsidR="007B3CF1" w:rsidRDefault="007B3CF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7537"/>
    <w:multiLevelType w:val="multilevel"/>
    <w:tmpl w:val="43E654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EB0950"/>
    <w:multiLevelType w:val="multilevel"/>
    <w:tmpl w:val="D2324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A97A07"/>
    <w:multiLevelType w:val="multilevel"/>
    <w:tmpl w:val="3E26C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F06A63"/>
    <w:multiLevelType w:val="multilevel"/>
    <w:tmpl w:val="46E8A87A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022195"/>
    <w:multiLevelType w:val="multilevel"/>
    <w:tmpl w:val="124EA71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2442E5"/>
    <w:multiLevelType w:val="multilevel"/>
    <w:tmpl w:val="2A14C8C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C15D3"/>
    <w:rsid w:val="00123B2F"/>
    <w:rsid w:val="00452BB6"/>
    <w:rsid w:val="007B3CF1"/>
    <w:rsid w:val="00890D18"/>
    <w:rsid w:val="008D3FA1"/>
    <w:rsid w:val="008F2AE3"/>
    <w:rsid w:val="00914681"/>
    <w:rsid w:val="009C15D3"/>
    <w:rsid w:val="00BC081A"/>
    <w:rsid w:val="00C552CD"/>
    <w:rsid w:val="00EE479B"/>
    <w:rsid w:val="00EF6F7F"/>
    <w:rsid w:val="00F97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0D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0D1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90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890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90D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890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890D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90D18"/>
    <w:pPr>
      <w:shd w:val="clear" w:color="auto" w:fill="FFFFFF"/>
      <w:spacing w:line="3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890D18"/>
    <w:pPr>
      <w:shd w:val="clear" w:color="auto" w:fill="FFFFFF"/>
      <w:spacing w:before="1260" w:after="24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90D18"/>
    <w:pPr>
      <w:shd w:val="clear" w:color="auto" w:fill="FFFFFF"/>
      <w:spacing w:before="240" w:line="9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90D18"/>
    <w:pPr>
      <w:shd w:val="clear" w:color="auto" w:fill="FFFFFF"/>
      <w:spacing w:line="480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Sekretar</cp:lastModifiedBy>
  <cp:revision>2</cp:revision>
  <dcterms:created xsi:type="dcterms:W3CDTF">2019-12-26T06:53:00Z</dcterms:created>
  <dcterms:modified xsi:type="dcterms:W3CDTF">2019-12-26T06:53:00Z</dcterms:modified>
</cp:coreProperties>
</file>